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100" w:lineRule="atLeas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8"/>
        </w:rPr>
        <w:t xml:space="preserve">Карта заказа </w:t>
      </w:r>
      <w:r>
        <w:rPr>
          <w:rFonts w:ascii="Arial" w:hAnsi="Arial" w:cs="Arial"/>
          <w:b/>
          <w:bCs/>
          <w:szCs w:val="22"/>
        </w:rPr>
        <w:t>шкафа быстрого автоматического включения резерва с возможностью последующего восстановления нормального режима энергоснабжения</w:t>
      </w:r>
    </w:p>
    <w:p>
      <w:pPr>
        <w:spacing w:line="100" w:lineRule="atLeast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типа ШНЭ 2040 / ШЭЭ 21Х 1311 с терминалом ЭКРА 211 1311</w:t>
      </w:r>
    </w:p>
    <w:p>
      <w:pPr>
        <w:spacing w:line="360" w:lineRule="auto"/>
        <w:ind w:left="-142"/>
        <w:jc w:val="center"/>
        <w:rPr>
          <w:rFonts w:ascii="Arial" w:hAnsi="Arial" w:cs="Arial"/>
          <w:kern w:val="28"/>
          <w:sz w:val="14"/>
          <w:szCs w:val="20"/>
        </w:rPr>
      </w:pPr>
    </w:p>
    <w:tbl>
      <w:tblPr>
        <w:tblW w:w="104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646"/>
      </w:tblGrid>
      <w:t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right="-108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>Место установки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>
        <w:trPr>
          <w:trHeight w:val="57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rPr>
                <w:rFonts w:ascii="Arial" w:hAnsi="Arial" w:cs="Arial"/>
                <w:kern w:val="28"/>
                <w:sz w:val="6"/>
                <w:szCs w:val="20"/>
              </w:rPr>
            </w:pPr>
          </w:p>
        </w:tc>
        <w:tc>
          <w:tcPr>
            <w:tcW w:w="86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left="-142"/>
              <w:jc w:val="center"/>
              <w:rPr>
                <w:rFonts w:ascii="Arial" w:hAnsi="Arial" w:cs="Arial"/>
                <w:kern w:val="28"/>
                <w:sz w:val="12"/>
                <w:szCs w:val="12"/>
              </w:rPr>
            </w:pPr>
            <w:r>
              <w:rPr>
                <w:rFonts w:ascii="Arial" w:hAnsi="Arial" w:cs="Arial"/>
                <w:kern w:val="28"/>
                <w:sz w:val="14"/>
                <w:szCs w:val="12"/>
              </w:rPr>
              <w:t>(организация, защищаемый объект)</w:t>
            </w:r>
          </w:p>
        </w:tc>
      </w:tr>
    </w:tbl>
    <w:p>
      <w:pPr>
        <w:spacing w:line="360" w:lineRule="auto"/>
        <w:ind w:left="-142" w:right="-569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Количество шкафов ____________________________________________________________________________</w:t>
      </w:r>
    </w:p>
    <w:p>
      <w:pPr>
        <w:ind w:left="-142" w:right="142"/>
        <w:jc w:val="center"/>
        <w:rPr>
          <w:rFonts w:ascii="Arial" w:hAnsi="Arial" w:cs="Arial"/>
          <w:b/>
          <w:bCs/>
          <w:sz w:val="14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79"/>
      </w:tblGrid>
      <w:tr>
        <w:tc>
          <w:tcPr>
            <w:tcW w:w="2235" w:type="dxa"/>
            <w:shd w:val="clear" w:color="auto" w:fill="auto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Внимание!</w:t>
            </w:r>
          </w:p>
        </w:tc>
        <w:tc>
          <w:tcPr>
            <w:tcW w:w="8079" w:type="dxa"/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Отметьте знаком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FE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требуемые позиции или впишите соответствующие параметры.</w:t>
            </w:r>
          </w:p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i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При отсутствии выбора одной или нескольких позиций в карте заказа, для запуска в производство будут выбраны типовые параметры их значений.</w:t>
            </w:r>
          </w:p>
        </w:tc>
      </w:tr>
    </w:tbl>
    <w:p>
      <w:pPr>
        <w:pStyle w:val="a4"/>
        <w:spacing w:before="240"/>
        <w:ind w:firstLine="0"/>
        <w:jc w:val="lef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>Данные по конструктиву шкафа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1969"/>
        <w:gridCol w:w="416"/>
        <w:gridCol w:w="124"/>
        <w:gridCol w:w="1701"/>
        <w:gridCol w:w="347"/>
        <w:gridCol w:w="79"/>
        <w:gridCol w:w="318"/>
        <w:gridCol w:w="26"/>
        <w:gridCol w:w="1979"/>
        <w:gridCol w:w="560"/>
        <w:gridCol w:w="643"/>
        <w:gridCol w:w="1660"/>
      </w:tblGrid>
      <w:tr>
        <w:trPr>
          <w:trHeight w:val="717"/>
        </w:trPr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>
            <w:pPr>
              <w:pStyle w:val="a4"/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Габаритные размеры </w:t>
            </w:r>
          </w:p>
          <w:p>
            <w:pPr>
              <w:pStyle w:val="a4"/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(ШхГхВ) (без цоколя),</w:t>
            </w:r>
          </w:p>
          <w:p>
            <w:pPr>
              <w:pStyle w:val="a4"/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комплектов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bidi="sa-IN"/>
              </w:rPr>
            </w:pPr>
            <w:sdt>
              <w:sdtPr>
                <w:rPr>
                  <w:sz w:val="20"/>
                  <w:szCs w:val="20"/>
                  <w:lang w:bidi="sa-IN"/>
                </w:rPr>
                <w:alias w:val="Общепром"/>
                <w:tag w:val="Общепром"/>
                <w:id w:val="91798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  <w:lang w:bidi="sa-IN"/>
                  </w:rPr>
                  <w:t>☐</w:t>
                </w:r>
              </w:sdtContent>
            </w:sdt>
          </w:p>
        </w:tc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bidi="sa-IN"/>
              </w:rPr>
            </w:pPr>
            <w:r>
              <w:rPr>
                <w:rFonts w:ascii="Arial" w:hAnsi="Arial" w:cs="Arial"/>
                <w:sz w:val="20"/>
                <w:szCs w:val="20"/>
                <w:lang w:val="en-US" w:bidi="sa-IN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bidi="sa-IN"/>
              </w:rPr>
              <w:t>6х4</w:t>
            </w:r>
            <w:r>
              <w:rPr>
                <w:rFonts w:ascii="Arial" w:hAnsi="Arial" w:cs="Arial"/>
                <w:sz w:val="20"/>
                <w:szCs w:val="20"/>
                <w:lang w:val="en-US" w:bidi="sa-IN"/>
              </w:rPr>
              <w:t>82</w:t>
            </w:r>
            <w:r>
              <w:rPr>
                <w:rFonts w:ascii="Arial" w:hAnsi="Arial" w:cs="Arial"/>
                <w:sz w:val="20"/>
                <w:szCs w:val="20"/>
                <w:lang w:bidi="sa-IN"/>
              </w:rPr>
              <w:t>х1240</w:t>
            </w:r>
            <w:r>
              <w:rPr>
                <w:sz w:val="20"/>
                <w:szCs w:val="20"/>
                <w:vertAlign w:val="superscript"/>
                <w:lang w:val="en-US" w:bidi="sa-IN"/>
              </w:rPr>
              <w:t>4</w:t>
            </w:r>
            <w:r>
              <w:rPr>
                <w:sz w:val="20"/>
                <w:szCs w:val="20"/>
                <w:vertAlign w:val="superscript"/>
                <w:lang w:bidi="sa-IN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US" w:bidi="sa-I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sa-IN"/>
              </w:rPr>
              <w:t>(типовые)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6917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608х660х2055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(типовые)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4869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808х660х2055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(типовые)</w:t>
            </w:r>
          </w:p>
        </w:tc>
      </w:tr>
      <w:tr>
        <w:trPr>
          <w:trHeight w:val="340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21447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600х660х2055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87715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800х660х2055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6725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ШНЭ 2040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8496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211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751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213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="-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7833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212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73026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214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монтажа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Навесной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Напольный</w:t>
            </w:r>
          </w:p>
        </w:tc>
      </w:tr>
      <w:tr>
        <w:tc>
          <w:tcPr>
            <w:tcW w:w="112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Параметры цоколя(ей)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05" w:type="pct"/>
            <w:gridSpan w:val="3"/>
            <w:tcBorders>
              <w:top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Цоколь</w:t>
            </w:r>
            <w:r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949" w:type="pct"/>
            <w:gridSpan w:val="7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Высота, мм</w:t>
            </w:r>
          </w:p>
        </w:tc>
        <w:tc>
          <w:tcPr>
            <w:tcW w:w="81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</w:tr>
      <w:tr>
        <w:trPr>
          <w:trHeight w:val="351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Нижний</w:t>
            </w:r>
          </w:p>
        </w:tc>
        <w:tc>
          <w:tcPr>
            <w:tcW w:w="210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3323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81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RAL</w:t>
            </w:r>
            <w:r>
              <w:rPr>
                <w:rFonts w:ascii="Arial" w:hAnsi="Arial" w:cs="Arial"/>
                <w:sz w:val="20"/>
                <w:szCs w:val="20"/>
              </w:rPr>
              <w:t xml:space="preserve"> 7022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(серый)</w:t>
            </w:r>
          </w:p>
        </w:tc>
      </w:tr>
      <w:tr>
        <w:trPr>
          <w:trHeight w:val="451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08226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(типовой)</w:t>
            </w:r>
          </w:p>
        </w:tc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53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7360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Верхний</w:t>
            </w:r>
          </w:p>
        </w:tc>
        <w:tc>
          <w:tcPr>
            <w:tcW w:w="210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3263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(типовой)</w:t>
            </w:r>
          </w:p>
        </w:tc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8544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19" w:type="pct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96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9685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1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Параметры козырька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11130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 (типовой)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7342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25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Высота, мм</w:t>
            </w:r>
          </w:p>
        </w:tc>
      </w:tr>
      <w:tr>
        <w:trPr>
          <w:trHeight w:val="401"/>
        </w:trPr>
        <w:tc>
          <w:tcPr>
            <w:tcW w:w="11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Конструктив</w:t>
            </w:r>
          </w:p>
        </w:tc>
        <w:tc>
          <w:tcPr>
            <w:tcW w:w="3873" w:type="pct"/>
            <w:gridSpan w:val="11"/>
            <w:tcBorders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НПП 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»</w:t>
            </w:r>
          </w:p>
        </w:tc>
      </w:tr>
      <w:tr>
        <w:trPr>
          <w:trHeight w:val="407"/>
        </w:trPr>
        <w:tc>
          <w:tcPr>
            <w:tcW w:w="11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 шкафа</w:t>
            </w:r>
          </w:p>
        </w:tc>
        <w:tc>
          <w:tcPr>
            <w:tcW w:w="3873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RAL 7035</w:t>
            </w:r>
            <w:r>
              <w:rPr>
                <w:rFonts w:ascii="Arial" w:hAnsi="Arial" w:cs="Arial"/>
                <w:sz w:val="20"/>
                <w:szCs w:val="20"/>
              </w:rPr>
              <w:t xml:space="preserve"> (светло-серый)</w:t>
            </w:r>
          </w:p>
        </w:tc>
      </w:tr>
      <w:tr>
        <w:trPr>
          <w:trHeight w:val="227"/>
        </w:trPr>
        <w:tc>
          <w:tcPr>
            <w:tcW w:w="11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 кабеля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840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1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Сверху</w:t>
            </w:r>
          </w:p>
        </w:tc>
        <w:tc>
          <w:tcPr>
            <w:tcW w:w="209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25335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8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Снизу</w:t>
            </w:r>
          </w:p>
        </w:tc>
      </w:tr>
      <w:tr>
        <w:trPr>
          <w:trHeight w:val="227"/>
        </w:trPr>
        <w:tc>
          <w:tcPr>
            <w:tcW w:w="11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 механического исполнения</w:t>
            </w:r>
          </w:p>
        </w:tc>
        <w:tc>
          <w:tcPr>
            <w:tcW w:w="3873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М40</w:t>
            </w:r>
          </w:p>
        </w:tc>
      </w:tr>
      <w:tr>
        <w:trPr>
          <w:trHeight w:val="524"/>
        </w:trPr>
        <w:tc>
          <w:tcPr>
            <w:tcW w:w="112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266" w:type="pct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87942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39" w:type="pct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УХЛ3.1 (типовое)</w:t>
            </w:r>
          </w:p>
        </w:tc>
        <w:tc>
          <w:tcPr>
            <w:tcW w:w="367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4463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1" w:type="pct"/>
            <w:gridSpan w:val="5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О4</w:t>
            </w:r>
          </w:p>
        </w:tc>
      </w:tr>
      <w:tr>
        <w:trPr>
          <w:trHeight w:val="70"/>
        </w:trPr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Передняя дверь</w:t>
            </w:r>
          </w:p>
        </w:tc>
        <w:tc>
          <w:tcPr>
            <w:tcW w:w="1105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обзорным окном </w:t>
            </w:r>
            <w:r>
              <w:rPr>
                <w:rFonts w:ascii="Arial" w:hAnsi="Arial" w:cs="Arial"/>
                <w:sz w:val="20"/>
                <w:szCs w:val="20"/>
              </w:rPr>
              <w:br/>
              <w:t>(для ШНЭ 2040)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088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обзорным окном (для ШЭЭ 21х - типовая)</w:t>
            </w:r>
          </w:p>
        </w:tc>
      </w:tr>
      <w:tr>
        <w:trPr>
          <w:trHeight w:val="108"/>
        </w:trPr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/>
            <w:tcBorders>
              <w:bottom w:val="single" w:sz="4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6543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Обзорная (для ШЭЭ 21х )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 испытательные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6476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FAME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Phoenix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Contact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) (типовые)</w:t>
            </w:r>
          </w:p>
        </w:tc>
      </w:tr>
      <w:tr>
        <w:trPr>
          <w:trHeight w:val="284"/>
        </w:trPr>
        <w:tc>
          <w:tcPr>
            <w:tcW w:w="112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39407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</w:rPr>
              <w:t>Другие</w:t>
            </w:r>
          </w:p>
        </w:tc>
      </w:tr>
      <w:tr>
        <w:trPr>
          <w:trHeight w:val="341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Типовое исполнение шкафа: конструктив ШМЭ (НПП ЭКРА), двустороннего обслуживания</w:t>
            </w:r>
            <w:r>
              <w:rPr>
                <w:sz w:val="20"/>
                <w:szCs w:val="20"/>
                <w:vertAlign w:val="superscript"/>
                <w:lang w:bidi="sa-IN"/>
              </w:rPr>
              <w:t>6</w:t>
            </w:r>
            <w:r>
              <w:rPr>
                <w:sz w:val="20"/>
                <w:szCs w:val="20"/>
                <w:vertAlign w:val="superscript"/>
                <w:lang w:bidi="sa-IN"/>
              </w:rPr>
              <w:t>)</w:t>
            </w:r>
          </w:p>
        </w:tc>
      </w:tr>
      <w:tr>
        <w:trPr>
          <w:trHeight w:val="1286"/>
        </w:trPr>
        <w:tc>
          <w:tcPr>
            <w:tcW w:w="156" w:type="pct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844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1) Высота указана с учетом рым-болта (55 мм) и без учета козырька; глубина - с учетом ручек и прочих выступающих элементов</w:t>
            </w:r>
          </w:p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2) При необходимости установки двух цоколей указать цвет верхнего цоколя;</w:t>
            </w:r>
          </w:p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3) При наличии козырька текст надписи на нем указать в дополнительных требованиях.</w:t>
            </w:r>
          </w:p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4) Высота указана с учетом рым-болта (40 мм) и без учета козырька; глубина - с учетом ручек и прочих выступающих элементов</w:t>
            </w:r>
          </w:p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5) Установка цоколя при напольном монтаже обязательна.</w:t>
            </w:r>
          </w:p>
          <w:p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6) При отличии от типового исполнения решения необходимо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0"/>
              </w:rPr>
              <w:t xml:space="preserve"> указать в </w:t>
            </w:r>
            <w:r>
              <w:rPr>
                <w:rFonts w:ascii="Arial" w:hAnsi="Arial" w:cs="Arial"/>
                <w:sz w:val="16"/>
                <w:szCs w:val="20"/>
              </w:rPr>
              <w:t>дополнительных требованиях</w:t>
            </w:r>
          </w:p>
        </w:tc>
      </w:tr>
    </w:tbl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pStyle w:val="a4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>
        <w:rPr>
          <w:sz w:val="20"/>
          <w:szCs w:val="20"/>
        </w:rPr>
        <w:t>Выбор номинальных параметров шкафа</w:t>
      </w:r>
      <w:r>
        <w:rPr>
          <w:b/>
          <w:sz w:val="20"/>
          <w:szCs w:val="20"/>
        </w:rPr>
        <w:t xml:space="preserve"> </w:t>
      </w:r>
    </w:p>
    <w:tbl>
      <w:tblPr>
        <w:tblW w:w="10349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28"/>
        <w:gridCol w:w="2099"/>
        <w:gridCol w:w="851"/>
        <w:gridCol w:w="1560"/>
        <w:gridCol w:w="992"/>
        <w:gridCol w:w="1134"/>
        <w:gridCol w:w="425"/>
        <w:gridCol w:w="993"/>
        <w:gridCol w:w="1843"/>
      </w:tblGrid>
      <w:tr>
        <w:trPr>
          <w:trHeight w:val="340"/>
        </w:trPr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Типоисполнение</w:t>
            </w:r>
          </w:p>
        </w:tc>
        <w:tc>
          <w:tcPr>
            <w:tcW w:w="694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</w:tr>
      <w:tr>
        <w:trPr>
          <w:trHeight w:val="340"/>
        </w:trPr>
        <w:tc>
          <w:tcPr>
            <w:tcW w:w="3402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Аналоговые входы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 оперативного тока и дискретных входов, В</w:t>
            </w:r>
          </w:p>
        </w:tc>
      </w:tr>
      <w:tr>
        <w:trPr>
          <w:trHeight w:val="1055"/>
        </w:trPr>
        <w:tc>
          <w:tcPr>
            <w:tcW w:w="340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номинальный переменный ток,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номинальное напряжение переменного тока, 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Номинальная частота, Гц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137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0326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ШНЭ 2040 0001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110</w:t>
            </w:r>
          </w:p>
        </w:tc>
      </w:tr>
      <w:tr>
        <w:trPr>
          <w:trHeight w:val="168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1775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21Х* 1311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61Е1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187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22198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ШНЭ 2040 000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 220</w:t>
            </w:r>
          </w:p>
        </w:tc>
      </w:tr>
      <w:tr>
        <w:trPr>
          <w:trHeight w:val="219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9639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21Х* 1311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61Е2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219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97860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ШНЭ 2040 000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~ 220</w:t>
            </w:r>
          </w:p>
        </w:tc>
      </w:tr>
      <w:tr>
        <w:trPr>
          <w:trHeight w:val="219"/>
        </w:trPr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39704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ШЭЭ 21Х* 1311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61Е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</w:pPr>
          </w:p>
        </w:tc>
      </w:tr>
      <w:tr>
        <w:trPr>
          <w:trHeight w:val="161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 оперативного тока цепей сигнализации, В</w:t>
            </w:r>
          </w:p>
        </w:tc>
      </w:tr>
      <w:tr>
        <w:trPr>
          <w:trHeight w:val="24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12581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10156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00091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04277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~ 220</w:t>
            </w:r>
          </w:p>
        </w:tc>
      </w:tr>
      <w:tr>
        <w:trPr>
          <w:trHeight w:val="247"/>
        </w:trPr>
        <w:tc>
          <w:tcPr>
            <w:tcW w:w="10349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см. таблицу п.1</w:t>
            </w:r>
          </w:p>
        </w:tc>
      </w:tr>
    </w:tbl>
    <w:p>
      <w:pPr>
        <w:pStyle w:val="a4"/>
        <w:tabs>
          <w:tab w:val="left" w:pos="9180"/>
          <w:tab w:val="left" w:pos="9900"/>
        </w:tabs>
        <w:spacing w:before="240" w:after="120" w:line="240" w:lineRule="auto"/>
        <w:ind w:right="0" w:firstLine="0"/>
        <w:rPr>
          <w:sz w:val="20"/>
        </w:rPr>
      </w:pPr>
      <w:r>
        <w:rPr>
          <w:b/>
          <w:sz w:val="20"/>
        </w:rPr>
        <w:t xml:space="preserve">3. </w:t>
      </w:r>
      <w:r>
        <w:rPr>
          <w:sz w:val="20"/>
        </w:rPr>
        <w:t xml:space="preserve">Параметры защищаемого объекта </w:t>
      </w:r>
    </w:p>
    <w:p>
      <w:pPr>
        <w:pStyle w:val="a4"/>
        <w:tabs>
          <w:tab w:val="left" w:pos="9180"/>
          <w:tab w:val="left" w:pos="9900"/>
        </w:tabs>
        <w:ind w:right="0" w:firstLine="0"/>
        <w:rPr>
          <w:b/>
          <w:sz w:val="20"/>
        </w:rPr>
      </w:pPr>
      <w:r>
        <w:rPr>
          <w:b/>
          <w:sz w:val="20"/>
        </w:rPr>
        <w:t>3.1</w:t>
      </w:r>
      <w:r>
        <w:rPr>
          <w:sz w:val="20"/>
        </w:rPr>
        <w:t xml:space="preserve"> Параметры коммутационных аппаратов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2313"/>
        <w:gridCol w:w="2092"/>
        <w:gridCol w:w="2094"/>
      </w:tblGrid>
      <w:tr>
        <w:trPr>
          <w:trHeight w:val="458"/>
        </w:trPr>
        <w:tc>
          <w:tcPr>
            <w:tcW w:w="1794" w:type="pct"/>
            <w:shd w:val="clear" w:color="auto" w:fill="auto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Параметры</w:t>
            </w:r>
          </w:p>
        </w:tc>
        <w:tc>
          <w:tcPr>
            <w:tcW w:w="1141" w:type="pct"/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Выключателей вводов</w:t>
            </w:r>
          </w:p>
        </w:tc>
        <w:tc>
          <w:tcPr>
            <w:tcW w:w="1032" w:type="pct"/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Секционного выключателя</w:t>
            </w:r>
          </w:p>
        </w:tc>
        <w:tc>
          <w:tcPr>
            <w:tcW w:w="1032" w:type="pct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Аварийного ввода (при наличии) *</w:t>
            </w:r>
          </w:p>
        </w:tc>
      </w:tr>
      <w:tr>
        <w:trPr>
          <w:trHeight w:val="458"/>
        </w:trPr>
        <w:tc>
          <w:tcPr>
            <w:tcW w:w="1794" w:type="pct"/>
            <w:shd w:val="clear" w:color="auto" w:fill="auto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Тип выключателя</w:t>
            </w:r>
          </w:p>
        </w:tc>
        <w:tc>
          <w:tcPr>
            <w:tcW w:w="1141" w:type="pct"/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  <w:tc>
          <w:tcPr>
            <w:tcW w:w="1032" w:type="pct"/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  <w:tc>
          <w:tcPr>
            <w:tcW w:w="1032" w:type="pct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  <w:tr>
        <w:trPr>
          <w:trHeight w:val="458"/>
        </w:trPr>
        <w:tc>
          <w:tcPr>
            <w:tcW w:w="17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Тип и параметры измерительных трансформаторов тока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  <w:tr>
        <w:trPr>
          <w:trHeight w:val="45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* При наличии аварийного (дополнительного резервного ввода) логика терминала согласовывается дополнительно</w:t>
            </w:r>
          </w:p>
        </w:tc>
      </w:tr>
    </w:tbl>
    <w:p>
      <w:pPr>
        <w:pStyle w:val="a4"/>
        <w:tabs>
          <w:tab w:val="left" w:pos="9180"/>
          <w:tab w:val="left" w:pos="9900"/>
        </w:tabs>
        <w:spacing w:before="120"/>
        <w:ind w:right="0" w:firstLine="0"/>
        <w:rPr>
          <w:sz w:val="20"/>
        </w:rPr>
      </w:pPr>
      <w:r>
        <w:rPr>
          <w:b/>
          <w:sz w:val="20"/>
        </w:rPr>
        <w:t>3.2</w:t>
      </w:r>
      <w:r>
        <w:rPr>
          <w:sz w:val="20"/>
        </w:rPr>
        <w:t xml:space="preserve"> Параметры измерительных трансформаторов тока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976"/>
      </w:tblGrid>
      <w:t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цепи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Обозначение</w:t>
            </w:r>
          </w:p>
        </w:tc>
        <w:tc>
          <w:tcPr>
            <w:tcW w:w="2976" w:type="dxa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Номинальный ток, А</w:t>
            </w:r>
          </w:p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(первич./вторич.)</w:t>
            </w:r>
          </w:p>
        </w:tc>
      </w:tr>
      <w:tr>
        <w:trPr>
          <w:trHeight w:val="340"/>
        </w:trP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ТТ, установленный на вводе 1СШ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I</w:t>
            </w:r>
            <w:r>
              <w:rPr>
                <w:bCs/>
                <w:sz w:val="20"/>
                <w:vertAlign w:val="subscript"/>
              </w:rPr>
              <w:t>ВВ1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  <w:tr>
        <w:trPr>
          <w:trHeight w:val="340"/>
        </w:trP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ТТ, установленный на вводе 2СШ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I</w:t>
            </w:r>
            <w:r>
              <w:rPr>
                <w:bCs/>
                <w:sz w:val="20"/>
                <w:vertAlign w:val="subscript"/>
              </w:rPr>
              <w:t>ВВ2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</w:tbl>
    <w:p>
      <w:pPr>
        <w:pStyle w:val="a4"/>
        <w:tabs>
          <w:tab w:val="left" w:pos="9180"/>
          <w:tab w:val="left" w:pos="9900"/>
        </w:tabs>
        <w:spacing w:before="240"/>
        <w:ind w:right="0" w:firstLine="0"/>
        <w:rPr>
          <w:sz w:val="20"/>
        </w:rPr>
      </w:pPr>
      <w:r>
        <w:rPr>
          <w:b/>
          <w:sz w:val="20"/>
        </w:rPr>
        <w:t xml:space="preserve">3.3 </w:t>
      </w:r>
      <w:r>
        <w:rPr>
          <w:sz w:val="20"/>
        </w:rPr>
        <w:t>Параметры измерительных трансформаторов напряжения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976"/>
      </w:tblGrid>
      <w:t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цепи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Обозначение</w:t>
            </w:r>
          </w:p>
        </w:tc>
        <w:tc>
          <w:tcPr>
            <w:tcW w:w="2976" w:type="dxa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Номинальное напряжение, В</w:t>
            </w:r>
          </w:p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(первич./вторич.)</w:t>
            </w:r>
          </w:p>
        </w:tc>
      </w:tr>
      <w:tr>
        <w:tc>
          <w:tcPr>
            <w:tcW w:w="5637" w:type="dxa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ТН, установленный на 1СШ</w:t>
            </w:r>
            <w:r>
              <w:rPr>
                <w:bCs/>
                <w:sz w:val="20"/>
              </w:rPr>
              <w:br/>
              <w:t xml:space="preserve"> (вторичные обмотки соединены в «звезду»)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U</w:t>
            </w:r>
            <w:r>
              <w:rPr>
                <w:bCs/>
                <w:sz w:val="20"/>
                <w:vertAlign w:val="subscript"/>
              </w:rPr>
              <w:t xml:space="preserve">1СШ, </w:t>
            </w:r>
            <w:r>
              <w:rPr>
                <w:bCs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  <w:tr>
        <w:tc>
          <w:tcPr>
            <w:tcW w:w="5637" w:type="dxa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ТН, установленный на2СШ</w:t>
            </w:r>
            <w:r>
              <w:rPr>
                <w:bCs/>
                <w:sz w:val="20"/>
              </w:rPr>
              <w:br/>
              <w:t xml:space="preserve"> (вторичные обмотки соединены в «звезду»)</w:t>
            </w:r>
          </w:p>
        </w:tc>
        <w:tc>
          <w:tcPr>
            <w:tcW w:w="1701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U</w:t>
            </w:r>
            <w:r>
              <w:rPr>
                <w:bCs/>
                <w:sz w:val="20"/>
                <w:vertAlign w:val="subscript"/>
              </w:rPr>
              <w:t xml:space="preserve">1СШ, </w:t>
            </w:r>
            <w:r>
              <w:rPr>
                <w:bCs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</w:tbl>
    <w:p>
      <w:pPr>
        <w:pStyle w:val="a4"/>
        <w:tabs>
          <w:tab w:val="left" w:pos="9180"/>
          <w:tab w:val="left" w:pos="9900"/>
        </w:tabs>
        <w:spacing w:before="240"/>
        <w:ind w:right="0" w:firstLine="0"/>
        <w:rPr>
          <w:sz w:val="20"/>
        </w:rPr>
      </w:pPr>
      <w:r>
        <w:rPr>
          <w:b/>
          <w:sz w:val="20"/>
        </w:rPr>
        <w:t xml:space="preserve">3.4 </w:t>
      </w:r>
      <w:r>
        <w:rPr>
          <w:sz w:val="20"/>
        </w:rPr>
        <w:t>Данные для реализации ВНР</w:t>
      </w:r>
    </w:p>
    <w:tbl>
      <w:tblPr>
        <w:tblStyle w:val="a9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1276"/>
        <w:gridCol w:w="2976"/>
      </w:tblGrid>
      <w:tr>
        <w:tc>
          <w:tcPr>
            <w:tcW w:w="5637" w:type="dxa"/>
            <w:vMerge w:val="restart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Подключение к цепям напряжения до выключателя ввода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21387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tcBorders>
              <w:left w:val="nil"/>
              <w:bottom w:val="nil"/>
            </w:tcBorders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 ТСН</w:t>
            </w:r>
          </w:p>
        </w:tc>
      </w:tr>
      <w:tr>
        <w:tc>
          <w:tcPr>
            <w:tcW w:w="5637" w:type="dxa"/>
            <w:vMerge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5800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nil"/>
              <w:left w:val="nil"/>
            </w:tcBorders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 ТН</w:t>
            </w:r>
          </w:p>
        </w:tc>
      </w:tr>
      <w:t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Наименование цепи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Обозначение</w:t>
            </w:r>
          </w:p>
        </w:tc>
        <w:tc>
          <w:tcPr>
            <w:tcW w:w="2976" w:type="dxa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Номинальное напряжение, В</w:t>
            </w:r>
          </w:p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(первич./вторич.)</w:t>
            </w:r>
          </w:p>
        </w:tc>
      </w:tr>
      <w:tr>
        <w:trPr>
          <w:trHeight w:val="485"/>
        </w:trP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ввод 1СШ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U</w:t>
            </w:r>
            <w:r>
              <w:rPr>
                <w:bCs/>
                <w:sz w:val="20"/>
                <w:vertAlign w:val="subscript"/>
              </w:rPr>
              <w:t xml:space="preserve">ВВ1СШ, </w:t>
            </w:r>
            <w:r>
              <w:rPr>
                <w:bCs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  <w:tr>
        <w:trPr>
          <w:trHeight w:val="421"/>
        </w:trPr>
        <w:tc>
          <w:tcPr>
            <w:tcW w:w="5637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ввод 2СШ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U</w:t>
            </w:r>
            <w:r>
              <w:rPr>
                <w:bCs/>
                <w:sz w:val="20"/>
                <w:vertAlign w:val="subscript"/>
              </w:rPr>
              <w:t xml:space="preserve">ВВ2СШ, </w:t>
            </w:r>
            <w:r>
              <w:rPr>
                <w:bCs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2976" w:type="dxa"/>
            <w:vAlign w:val="center"/>
          </w:tcPr>
          <w:p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Cs/>
                <w:sz w:val="20"/>
              </w:rPr>
            </w:pPr>
          </w:p>
        </w:tc>
      </w:tr>
    </w:tbl>
    <w:p>
      <w:pPr>
        <w:rPr>
          <w:rFonts w:ascii="Arial" w:hAnsi="Arial" w:cs="Arial"/>
          <w:b/>
          <w:sz w:val="20"/>
          <w:szCs w:val="22"/>
        </w:rPr>
      </w:pPr>
      <w:r>
        <w:rPr>
          <w:b/>
          <w:sz w:val="20"/>
        </w:rPr>
        <w:br w:type="page"/>
      </w:r>
    </w:p>
    <w:p>
      <w:pPr>
        <w:pStyle w:val="a4"/>
        <w:tabs>
          <w:tab w:val="left" w:pos="9180"/>
          <w:tab w:val="left" w:pos="9900"/>
        </w:tabs>
        <w:ind w:right="0" w:firstLine="0"/>
        <w:rPr>
          <w:b/>
          <w:sz w:val="20"/>
        </w:rPr>
      </w:pPr>
      <w:r>
        <w:rPr>
          <w:b/>
          <w:sz w:val="20"/>
        </w:rPr>
        <w:lastRenderedPageBreak/>
        <w:t xml:space="preserve">4. </w:t>
      </w:r>
      <w:r>
        <w:rPr>
          <w:sz w:val="20"/>
        </w:rPr>
        <w:t>Характеристики комплектов</w:t>
      </w:r>
      <w:r>
        <w:rPr>
          <w:b/>
          <w:sz w:val="20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426"/>
        <w:gridCol w:w="87"/>
        <w:gridCol w:w="3598"/>
        <w:gridCol w:w="426"/>
        <w:gridCol w:w="3685"/>
      </w:tblGrid>
      <w:tr>
        <w:trPr>
          <w:trHeight w:val="6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left="-142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Комплект 01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Комплект 02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(только для ШЭЭ 212(4) 1311)</w:t>
            </w:r>
          </w:p>
        </w:tc>
      </w:tr>
      <w:tr>
        <w:trPr>
          <w:trHeight w:val="96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Номинал аналоговых </w:t>
            </w:r>
          </w:p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входов (тока)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121627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А (типовой)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4740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А (типовой)</w:t>
            </w:r>
          </w:p>
        </w:tc>
      </w:tr>
      <w:tr>
        <w:trPr>
          <w:trHeight w:val="60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2242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А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8644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А</w:t>
            </w:r>
          </w:p>
        </w:tc>
      </w:tr>
      <w:tr>
        <w:trPr>
          <w:trHeight w:val="373"/>
        </w:trPr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Номинал аналоговых </w:t>
            </w:r>
          </w:p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входов (напряжения)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В (для подключения к ТН) 220В (для подключения к ТСН)</w:t>
            </w:r>
          </w:p>
        </w:tc>
      </w:tr>
      <w:tr>
        <w:trPr>
          <w:trHeight w:val="523"/>
        </w:trPr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защит</w:t>
            </w:r>
          </w:p>
          <w:p>
            <w:pPr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(типовой набор)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Токовая блокировка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Блокировка пуска АВР от сторонних устройств РЗА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цепей напряжения</w:t>
            </w:r>
          </w:p>
        </w:tc>
      </w:tr>
      <w:tr>
        <w:trPr>
          <w:trHeight w:val="264"/>
        </w:trPr>
        <w:tc>
          <w:tcPr>
            <w:tcW w:w="20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автоматики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(типовой набор)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587354618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7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Быстрое автоматическое включение резерва: </w:t>
            </w:r>
          </w:p>
        </w:tc>
      </w:tr>
      <w:tr>
        <w:trPr>
          <w:trHeight w:val="238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4855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Восстановление нормального режима</w:t>
            </w:r>
          </w:p>
        </w:tc>
      </w:tr>
      <w:tr>
        <w:trPr>
          <w:trHeight w:val="424"/>
        </w:trPr>
        <w:tc>
          <w:tcPr>
            <w:tcW w:w="20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Автоматика управления выключателем: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дистанционное управление от АСУ ТП;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местное управление;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блокировка от многократных включений;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контроль цепей управления;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блокировка от внешних цепей.</w:t>
            </w:r>
          </w:p>
        </w:tc>
      </w:tr>
    </w:tbl>
    <w:p>
      <w:pPr>
        <w:pStyle w:val="a4"/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>
        <w:rPr>
          <w:sz w:val="20"/>
          <w:szCs w:val="20"/>
        </w:rPr>
        <w:t>Интерфейсы для подключения к локальной сети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559"/>
        <w:gridCol w:w="425"/>
        <w:gridCol w:w="1559"/>
        <w:gridCol w:w="284"/>
        <w:gridCol w:w="1417"/>
        <w:gridCol w:w="1134"/>
        <w:gridCol w:w="426"/>
        <w:gridCol w:w="1665"/>
      </w:tblGrid>
      <w:tr>
        <w:trPr>
          <w:jc w:val="center"/>
        </w:trPr>
        <w:tc>
          <w:tcPr>
            <w:tcW w:w="1242" w:type="dxa"/>
            <w:vMerge w:val="restart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Параметр</w:t>
            </w:r>
          </w:p>
        </w:tc>
        <w:tc>
          <w:tcPr>
            <w:tcW w:w="8895" w:type="dxa"/>
            <w:gridSpan w:val="9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485 </w:t>
            </w:r>
            <w:r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910" w:type="dxa"/>
            <w:gridSpan w:val="7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Два</w:t>
            </w:r>
          </w:p>
        </w:tc>
        <w:sdt>
          <w:sdtPr>
            <w:rPr>
              <w:rFonts w:ascii="Arial" w:hAnsi="Arial" w:cs="Arial"/>
              <w:color w:val="262626"/>
              <w:sz w:val="16"/>
              <w:szCs w:val="16"/>
            </w:rPr>
            <w:id w:val="2091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Merge w:val="restart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Два</w:t>
            </w:r>
          </w:p>
        </w:tc>
        <w:sdt>
          <w:sdtPr>
            <w:rPr>
              <w:rFonts w:ascii="Arial" w:hAnsi="Arial" w:cs="Arial"/>
              <w:color w:val="262626"/>
              <w:sz w:val="16"/>
              <w:szCs w:val="16"/>
            </w:rPr>
            <w:id w:val="-79559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Merge w:val="restart"/>
                <w:vAlign w:val="center"/>
              </w:tcPr>
              <w:p>
                <w:pPr>
                  <w:ind w:left="-108" w:right="-108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262626"/>
                <w:sz w:val="16"/>
                <w:szCs w:val="16"/>
              </w:rPr>
              <w:t>Один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Два</w:t>
            </w:r>
          </w:p>
        </w:tc>
        <w:sdt>
          <w:sdtPr>
            <w:rPr>
              <w:rFonts w:ascii="Arial" w:hAnsi="Arial" w:cs="Arial"/>
              <w:color w:val="262626"/>
              <w:sz w:val="16"/>
              <w:szCs w:val="16"/>
            </w:rPr>
            <w:id w:val="14641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Merge w:val="restart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65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Три</w:t>
            </w:r>
          </w:p>
        </w:tc>
      </w:tr>
      <w:tr>
        <w:trPr>
          <w:jc w:val="center"/>
        </w:trPr>
        <w:tc>
          <w:tcPr>
            <w:tcW w:w="1242" w:type="dxa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Тип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</w:t>
            </w:r>
          </w:p>
        </w:tc>
        <w:tc>
          <w:tcPr>
            <w:tcW w:w="425" w:type="dxa"/>
            <w:vMerge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cs="Arial"/>
                <w:color w:val="000000"/>
                <w:sz w:val="16"/>
                <w:szCs w:val="16"/>
              </w:rPr>
              <w:t>-45) (типовой)</w:t>
            </w:r>
          </w:p>
        </w:tc>
        <w:tc>
          <w:tcPr>
            <w:tcW w:w="284" w:type="dxa"/>
            <w:vMerge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-45)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Оптический 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6" w:type="dxa"/>
            <w:vMerge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Электрический (R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-45)</w:t>
            </w:r>
          </w:p>
        </w:tc>
      </w:tr>
      <w:tr>
        <w:trPr>
          <w:trHeight w:val="45"/>
          <w:jc w:val="center"/>
        </w:trPr>
        <w:tc>
          <w:tcPr>
            <w:tcW w:w="1242" w:type="dxa"/>
            <w:vMerge w:val="restart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Протоколы связи для интеграции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9.35pt" o:ole="">
                  <v:imagedata r:id="rId8" o:title=""/>
                </v:shape>
                <o:OLEObject Type="Embed" ProgID="PBrush" ShapeID="_x0000_i1025" DrawAspect="Content" ObjectID="_1683456699" r:id="rId9"/>
              </w:object>
            </w: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Modbus RTU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 id="_x0000_i1026" type="#_x0000_t75" style="width:9.35pt;height:9.35pt" o:ole="">
                  <v:imagedata r:id="rId8" o:title=""/>
                </v:shape>
                <o:OLEObject Type="Embed" ProgID="PBrush" ShapeID="_x0000_i1026" DrawAspect="Content" ObjectID="_1683456700" r:id="rId10"/>
              </w:objec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Modbus TCP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object w:dxaOrig="450" w:dyaOrig="435">
                <v:shape id="_x0000_i1027" type="#_x0000_t75" style="width:9.35pt;height:9.35pt" o:ole="">
                  <v:imagedata r:id="rId8" o:title=""/>
                </v:shape>
                <o:OLEObject Type="Embed" ProgID="PBrush" ShapeID="_x0000_i1027" DrawAspect="Content" ObjectID="_1683456701" r:id="rId11"/>
              </w:objec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МЭК 60870-5-103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 id="_x0000_i1028" type="#_x0000_t75" style="width:9.35pt;height:9.35pt" o:ole="">
                  <v:imagedata r:id="rId8" o:title=""/>
                </v:shape>
                <o:OLEObject Type="Embed" ProgID="PBrush" ShapeID="_x0000_i1028" DrawAspect="Content" ObjectID="_1683456702" r:id="rId12"/>
              </w:objec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SNTP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</w:tcBorders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 id="_x0000_i1029" type="#_x0000_t75" style="width:9.35pt;height:9.35pt" o:ole="">
                  <v:imagedata r:id="rId8" o:title=""/>
                </v:shape>
                <o:OLEObject Type="Embed" ProgID="PBrush" ShapeID="_x0000_i1029" DrawAspect="Content" ObjectID="_1683456703" r:id="rId13"/>
              </w:objec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МЭК 60870-5-104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</w:tcBorders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262626"/>
              <w:sz w:val="16"/>
              <w:szCs w:val="16"/>
            </w:rPr>
            <w:id w:val="-13225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color w:val="262626"/>
                    <w:sz w:val="16"/>
                    <w:szCs w:val="16"/>
                  </w:rPr>
                </w:pPr>
                <w:r>
                  <w:rPr>
                    <w:rFonts w:ascii="Segoe UI Symbol" w:eastAsia="MS Gothic" w:hAnsi="Segoe UI Symbol" w:cs="Segoe UI Symbol"/>
                    <w:color w:val="262626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485" w:type="dxa"/>
            <w:gridSpan w:val="6"/>
            <w:vAlign w:val="center"/>
          </w:tcPr>
          <w:p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МЭК 61850-8-1 (MMS+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GOOSE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>
        <w:trPr>
          <w:jc w:val="center"/>
        </w:trPr>
        <w:tc>
          <w:tcPr>
            <w:tcW w:w="1242" w:type="dxa"/>
            <w:vMerge w:val="restart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Резервирование</w:t>
            </w:r>
            <w:r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985" w:type="dxa"/>
            <w:gridSpan w:val="2"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 id="_x0000_i1030" type="#_x0000_t75" style="width:9.35pt;height:9.35pt" o:ole="">
                  <v:imagedata r:id="rId8" o:title=""/>
                </v:shape>
                <o:OLEObject Type="Embed" ProgID="PBrush" ShapeID="_x0000_i1030" DrawAspect="Content" ObjectID="_1683456704" r:id="rId14"/>
              </w:objec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Сетевого подключения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– LinkBackUp</w:t>
            </w:r>
          </w:p>
        </w:tc>
      </w:tr>
      <w:tr>
        <w:trPr>
          <w:jc w:val="center"/>
        </w:trPr>
        <w:tc>
          <w:tcPr>
            <w:tcW w:w="1242" w:type="dxa"/>
            <w:vMerge/>
          </w:tcPr>
          <w:p>
            <w:pPr>
              <w:pStyle w:val="usual"/>
              <w:tabs>
                <w:tab w:val="left" w:pos="284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</w:rPr>
              <w:object w:dxaOrig="450" w:dyaOrig="435">
                <v:shape id="_x0000_i1031" type="#_x0000_t75" style="width:9.35pt;height:9.35pt" o:ole="">
                  <v:imagedata r:id="rId8" o:title=""/>
                </v:shape>
                <o:OLEObject Type="Embed" ProgID="PBrush" ShapeID="_x0000_i1031" DrawAspect="Content" ObjectID="_1683456705" r:id="rId15"/>
              </w:object>
            </w:r>
          </w:p>
        </w:tc>
        <w:tc>
          <w:tcPr>
            <w:tcW w:w="1665" w:type="dxa"/>
          </w:tcPr>
          <w:p>
            <w:pPr>
              <w:ind w:left="-108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Сети АСУ ТП - PRP (IEC 62439-3)</w:t>
            </w:r>
          </w:p>
        </w:tc>
      </w:tr>
      <w:tr>
        <w:trPr>
          <w:trHeight w:val="200"/>
          <w:jc w:val="center"/>
        </w:trPr>
        <w:tc>
          <w:tcPr>
            <w:tcW w:w="10137" w:type="dxa"/>
            <w:gridSpan w:val="10"/>
            <w:vAlign w:val="center"/>
          </w:tcPr>
          <w:p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20"/>
              </w:rPr>
              <w:t xml:space="preserve"> Протокол выбирается при настройке через АРМ-релейщика, не более одной выбранной позиции</w:t>
            </w:r>
          </w:p>
        </w:tc>
      </w:tr>
    </w:tbl>
    <w:p>
      <w:pPr>
        <w:pStyle w:val="a4"/>
        <w:ind w:firstLine="0"/>
        <w:jc w:val="left"/>
        <w:rPr>
          <w:sz w:val="20"/>
          <w:szCs w:val="20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>Дополнительное о</w:t>
      </w:r>
      <w:r>
        <w:rPr>
          <w:rStyle w:val="ac"/>
          <w:rFonts w:ascii="Arial" w:hAnsi="Arial"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701"/>
        <w:gridCol w:w="1590"/>
      </w:tblGrid>
      <w:tr>
        <w:trPr>
          <w:trHeight w:val="284"/>
        </w:trPr>
        <w:tc>
          <w:tcPr>
            <w:tcW w:w="4221" w:type="pct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>
        <w:trPr>
          <w:trHeight w:val="284"/>
        </w:trPr>
        <w:sdt>
          <w:sdtPr>
            <w:rPr>
              <w:sz w:val="20"/>
              <w:szCs w:val="20"/>
            </w:rPr>
            <w:alias w:val="Общепром"/>
            <w:tag w:val="Общепром"/>
            <w:id w:val="190710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8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ind w:right="-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Промышленный кабель для интерфейса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-485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сечением 0,76 мм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ind w:right="-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витая пара, катушка 305 м), м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223" w:type="pct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pct"/>
            <w:gridSpan w:val="2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Промышленный кабель для передачи данных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 Ethernet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2)</w:t>
            </w:r>
            <w:r>
              <w:rPr>
                <w:rFonts w:ascii="Arial" w:hAnsi="Arial" w:cs="Arial"/>
                <w:sz w:val="20"/>
                <w:szCs w:val="20"/>
              </w:rPr>
              <w:t>, (катушка 305 м), м</w:t>
            </w:r>
          </w:p>
        </w:tc>
        <w:tc>
          <w:tcPr>
            <w:tcW w:w="77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223" w:type="pct"/>
            <w:vMerge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Общепром"/>
            <w:tag w:val="Общепром"/>
            <w:id w:val="-184468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2" w:type="pct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марка кабеля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FTP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3)</w:t>
            </w:r>
          </w:p>
        </w:tc>
        <w:tc>
          <w:tcPr>
            <w:tcW w:w="779" w:type="pct"/>
            <w:vMerge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223" w:type="pct"/>
            <w:vMerge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Общепром"/>
            <w:tag w:val="Общепром"/>
            <w:id w:val="-19002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72" w:type="pct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марка кабеля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SFTP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4)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79" w:type="pct"/>
            <w:vMerge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sdt>
          <w:sdtPr>
            <w:rPr>
              <w:sz w:val="20"/>
              <w:szCs w:val="20"/>
            </w:rPr>
            <w:alias w:val="Общепром"/>
            <w:tag w:val="Общепром"/>
            <w:id w:val="-1282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tcBorders>
                  <w:right w:val="nil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8" w:type="pct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Персональный компьютер для сбора информации, шт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sdt>
          <w:sdtPr>
            <w:rPr>
              <w:sz w:val="20"/>
              <w:szCs w:val="20"/>
            </w:rPr>
            <w:alias w:val="Общепром"/>
            <w:tag w:val="Общепром"/>
            <w:id w:val="138714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tcBorders>
                  <w:right w:val="nil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8" w:type="pct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Адаптер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-485 для встраивания в компьютер, шт</w:t>
            </w:r>
          </w:p>
        </w:tc>
        <w:tc>
          <w:tcPr>
            <w:tcW w:w="779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sdt>
          <w:sdtPr>
            <w:rPr>
              <w:sz w:val="20"/>
              <w:szCs w:val="20"/>
            </w:rPr>
            <w:alias w:val="Общепром"/>
            <w:tag w:val="Общепром"/>
            <w:id w:val="7455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3" w:type="pct"/>
                <w:tcBorders>
                  <w:bottom w:val="single" w:sz="4" w:space="0" w:color="auto"/>
                  <w:right w:val="nil"/>
                </w:tcBorders>
                <w:vAlign w:val="center"/>
              </w:tcPr>
              <w:p>
                <w:pPr>
                  <w:jc w:val="center"/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8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Портативный персональный компьютер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Notebook</w:t>
            </w:r>
            <w:r>
              <w:rPr>
                <w:rFonts w:ascii="Arial" w:hAnsi="Arial" w:cs="Arial"/>
                <w:sz w:val="20"/>
                <w:szCs w:val="20"/>
              </w:rPr>
              <w:t>), шт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84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right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1) Для прокладки вне помещения, в условиях сильных электромагнитных полей и при большой длине кабеля;</w:t>
            </w:r>
          </w:p>
          <w:p>
            <w:pPr>
              <w:ind w:right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2) Выбирается при организации локальной сети по интерфейсу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Ethernet</w:t>
            </w:r>
            <w:r>
              <w:rPr>
                <w:rFonts w:ascii="Arial" w:hAnsi="Arial" w:cs="Arial"/>
                <w:sz w:val="16"/>
                <w:szCs w:val="18"/>
              </w:rPr>
              <w:t>;</w:t>
            </w:r>
          </w:p>
          <w:p>
            <w:pPr>
              <w:ind w:right="142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3) Для прокладки внутри помещения в условиях обычных электромагнитных полей и небольшой длине кабеля;</w:t>
            </w:r>
          </w:p>
          <w:p>
            <w:pPr>
              <w:ind w:right="-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4)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>
        <w:trPr>
          <w:trHeight w:val="590"/>
        </w:trPr>
        <w:tc>
          <w:tcPr>
            <w:tcW w:w="22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 необходимости подключения устройства к ЛС и АСУ ТП с использованием оптического кабеля необходимо использовать медиа конвертер.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Тип и параметры медиа конвертера, оптического кабеля связи для ЛС и АСУ ТП, а также параметры дополнительного оборудования для организации ЛС указываются в разделе «дополнительные требования».</w:t>
            </w:r>
          </w:p>
        </w:tc>
      </w:tr>
    </w:tbl>
    <w:p>
      <w:pPr>
        <w:pStyle w:val="a4"/>
        <w:spacing w:line="240" w:lineRule="auto"/>
        <w:ind w:righ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>
      <w:pPr>
        <w:pStyle w:val="a4"/>
        <w:spacing w:line="240" w:lineRule="auto"/>
        <w:ind w:right="0" w:firstLine="0"/>
        <w:jc w:val="left"/>
        <w:rPr>
          <w:szCs w:val="20"/>
        </w:rPr>
      </w:pPr>
      <w:r>
        <w:rPr>
          <w:b/>
          <w:sz w:val="20"/>
          <w:szCs w:val="20"/>
        </w:rPr>
        <w:lastRenderedPageBreak/>
        <w:t xml:space="preserve">7. </w:t>
      </w:r>
      <w:r>
        <w:rPr>
          <w:sz w:val="20"/>
          <w:szCs w:val="20"/>
        </w:rPr>
        <w:t>Дополнительные требования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rFonts w:ascii="Arial" w:hAnsi="Arial" w:cs="Arial"/>
          <w:sz w:val="22"/>
          <w:szCs w:val="22"/>
        </w:rPr>
      </w:pPr>
      <w:r>
        <w:rPr>
          <w:szCs w:val="20"/>
        </w:rPr>
        <w:t>__________________________________________________________________________________</w:t>
      </w:r>
    </w:p>
    <w:p>
      <w:pPr>
        <w:rPr>
          <w:szCs w:val="20"/>
        </w:rPr>
      </w:pP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a4"/>
        <w:spacing w:before="240" w:after="120" w:line="240" w:lineRule="auto"/>
        <w:ind w:firstLine="0"/>
        <w:contextualSpacing/>
        <w:rPr>
          <w:sz w:val="20"/>
        </w:rPr>
      </w:pPr>
      <w:r>
        <w:rPr>
          <w:b/>
          <w:sz w:val="20"/>
        </w:rPr>
        <w:t>8.</w:t>
      </w:r>
      <w:r>
        <w:rPr>
          <w:sz w:val="20"/>
        </w:rPr>
        <w:t xml:space="preserve"> Предприятие-изготовитель</w:t>
      </w:r>
    </w:p>
    <w:p>
      <w:pPr>
        <w:pStyle w:val="a4"/>
        <w:spacing w:before="120" w:after="120" w:line="240" w:lineRule="auto"/>
        <w:ind w:firstLine="0"/>
        <w:contextualSpacing/>
        <w:rPr>
          <w:sz w:val="20"/>
        </w:rPr>
      </w:pPr>
      <w:r>
        <w:rPr>
          <w:sz w:val="20"/>
        </w:rPr>
        <w:t>ООО НПП «ЭКРА», 428020, г. Чебоксары, проспект И. Я. Яковлева, д.3 пом. 541.</w:t>
      </w:r>
    </w:p>
    <w:p>
      <w:pPr>
        <w:pStyle w:val="a4"/>
        <w:spacing w:before="240" w:after="120" w:line="240" w:lineRule="auto"/>
        <w:ind w:firstLine="0"/>
        <w:rPr>
          <w:b/>
          <w:sz w:val="20"/>
        </w:rPr>
      </w:pPr>
      <w:r>
        <w:rPr>
          <w:b/>
          <w:sz w:val="20"/>
        </w:rPr>
        <w:t>9.</w:t>
      </w:r>
      <w:r>
        <w:rPr>
          <w:sz w:val="20"/>
        </w:rPr>
        <w:t xml:space="preserve"> 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418"/>
      </w:tblGrid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 телефон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>
      <w:pPr>
        <w:pStyle w:val="a4"/>
        <w:spacing w:before="240" w:after="120" w:line="240" w:lineRule="auto"/>
        <w:ind w:firstLine="0"/>
        <w:rPr>
          <w:sz w:val="20"/>
        </w:rPr>
      </w:pPr>
      <w:r>
        <w:rPr>
          <w:sz w:val="20"/>
        </w:rPr>
        <w:t xml:space="preserve">Согласовано: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418"/>
      </w:tblGrid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>
      <w:pPr>
        <w:spacing w:line="100" w:lineRule="atLeast"/>
        <w:jc w:val="center"/>
        <w:rPr>
          <w:szCs w:val="20"/>
        </w:rPr>
      </w:pPr>
    </w:p>
    <w:sectPr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КЗ ШНЭ 2040 или ШЭЭ 21Х 1311 с терминалами ЭКРА 211 1311                                                                                                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   \* MERGEFORMAT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ind w:firstLine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КЗ ШЭЭ 21Х 0201 0202 с терминалами ЭКРА 217 0201 и ЭКРА 217 0202                                                                                    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   \* MERGEFORMAT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  <w:p>
    <w:pPr>
      <w:pStyle w:val="a7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</w:pPr>
  </w:p>
  <w:tbl>
    <w:tblPr>
      <w:tblW w:w="0" w:type="auto"/>
      <w:jc w:val="righ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7"/>
    </w:tblGrid>
    <w:tr>
      <w:trPr>
        <w:jc w:val="right"/>
      </w:trPr>
      <w:tc>
        <w:tcPr>
          <w:tcW w:w="2987" w:type="dxa"/>
          <w:shd w:val="clear" w:color="auto" w:fill="auto"/>
        </w:tcPr>
        <w:p>
          <w:pPr>
            <w:pStyle w:val="a7"/>
            <w:spacing w:line="240" w:lineRule="auto"/>
            <w:ind w:firstLine="0"/>
            <w:jc w:val="right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обозначение документа у заказчика</w:t>
          </w:r>
        </w:p>
      </w:tc>
    </w:tr>
  </w:tbl>
  <w:p>
    <w:pPr>
      <w:pStyle w:val="a7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0B"/>
    <w:multiLevelType w:val="hybridMultilevel"/>
    <w:tmpl w:val="86CCC832"/>
    <w:lvl w:ilvl="0" w:tplc="2960B6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942"/>
    <w:multiLevelType w:val="hybridMultilevel"/>
    <w:tmpl w:val="7F80C086"/>
    <w:lvl w:ilvl="0" w:tplc="A41C40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82DFA"/>
    <w:multiLevelType w:val="hybridMultilevel"/>
    <w:tmpl w:val="51FECCA6"/>
    <w:lvl w:ilvl="0" w:tplc="A552D53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17A60"/>
    <w:multiLevelType w:val="hybridMultilevel"/>
    <w:tmpl w:val="5F2A3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docId w15:val="{A80FADF1-BD93-45D3-AA33-EC944A1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s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5"/>
    <w:rPr>
      <w:b/>
    </w:rPr>
  </w:style>
  <w:style w:type="table" w:customStyle="1" w:styleId="tablecenter">
    <w:name w:val="table_center"/>
    <w:basedOn w:val="a1"/>
    <w:uiPriority w:val="99"/>
    <w:pPr>
      <w:jc w:val="center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link w:val="usual0"/>
    <w:uiPriority w:val="14"/>
    <w:qFormat/>
    <w:pPr>
      <w:spacing w:line="360" w:lineRule="auto"/>
      <w:ind w:firstLine="709"/>
      <w:jc w:val="both"/>
    </w:pPr>
    <w:rPr>
      <w:rFonts w:ascii="Arial" w:hAnsi="Arial"/>
      <w:sz w:val="22"/>
      <w:szCs w:val="24"/>
      <w:lang w:bidi="ar-SA"/>
    </w:rPr>
  </w:style>
  <w:style w:type="paragraph" w:customStyle="1" w:styleId="usual101">
    <w:name w:val="usual_10_1"/>
    <w:aliases w:val="0"/>
    <w:uiPriority w:val="15"/>
    <w:qFormat/>
    <w:pPr>
      <w:ind w:firstLine="709"/>
    </w:pPr>
    <w:rPr>
      <w:rFonts w:ascii="Arial" w:hAnsi="Arial"/>
      <w:szCs w:val="24"/>
      <w:lang w:bidi="ar-SA"/>
    </w:rPr>
  </w:style>
  <w:style w:type="character" w:styleId="af3">
    <w:name w:val="Placeholder Text"/>
    <w:uiPriority w:val="99"/>
    <w:semiHidden/>
    <w:rPr>
      <w:color w:val="808080"/>
    </w:rPr>
  </w:style>
  <w:style w:type="paragraph" w:customStyle="1" w:styleId="C289308D74E2492DA70DEFAE9D5EDFC8">
    <w:name w:val="C289308D74E2492DA70DEFAE9D5EDFC8"/>
    <w:pPr>
      <w:spacing w:after="200" w:line="276" w:lineRule="auto"/>
    </w:pPr>
    <w:rPr>
      <w:rFonts w:ascii="Calibri" w:hAnsi="Calibri"/>
      <w:sz w:val="22"/>
      <w:szCs w:val="22"/>
      <w:lang w:bidi="ar-SA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customStyle="1" w:styleId="usual0">
    <w:name w:val="usual Знак"/>
    <w:link w:val="usual"/>
    <w:uiPriority w:val="14"/>
    <w:rPr>
      <w:rFonts w:ascii="Arial" w:hAnsi="Arial"/>
      <w:sz w:val="2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AA8E-793E-438C-9EF8-04464440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</vt:lpstr>
    </vt:vector>
  </TitlesOfParts>
  <Company>ООО НПП "ЭКРА"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</dc:title>
  <dc:subject>ПА</dc:subject>
  <dc:creator>Бондарев Максим Дмитриевич</dc:creator>
  <cp:keywords/>
  <dc:description/>
  <cp:lastModifiedBy>Евграфова Ирина Анатольевна</cp:lastModifiedBy>
  <cp:revision>70</cp:revision>
  <cp:lastPrinted>2017-08-22T10:07:00Z</cp:lastPrinted>
  <dcterms:created xsi:type="dcterms:W3CDTF">2016-12-09T06:29:00Z</dcterms:created>
  <dcterms:modified xsi:type="dcterms:W3CDTF">2021-05-25T11:05:00Z</dcterms:modified>
</cp:coreProperties>
</file>